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Comunicado às Empresas sobre Assédio Eleitoral nas Eleições de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Prezados(as) Empresários(as) e Gestores(as),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Com as Eleições Municipais de 2024 se aproximando, é fundamental reafirmar nosso compromisso com um ambiente de trabalho que respeite a liberdade política dos(as) trabalhadores(as). O Tribunal Superior Eleitoral (TSE) e o Ministério Público do Trabalho (MPT) renovaram o acordo de cooperação para combater o assédio eleitoral, reforçando a responsabilidade das empresas em garantir que suas práticas estejam em conformidade com a legislação eleitoral.</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O que é Assédio Eleitoral?</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Assédio eleitoral envolve coação, intimidação ou constrangimento de trabalhadores(as) com o objetivo de influenciar o voto ou a manifestação política no local de trabalho. Isso viola os direitos constitucionais de liberdade de voto e expressão. Exemplos incluem:</w:t>
      </w:r>
    </w:p>
    <w:p w:rsidR="00000000" w:rsidDel="00000000" w:rsidP="00000000" w:rsidRDefault="00000000" w:rsidRPr="00000000" w14:paraId="0000000A">
      <w:pPr>
        <w:jc w:val="both"/>
        <w:rPr/>
      </w:pPr>
      <w:r w:rsidDel="00000000" w:rsidR="00000000" w:rsidRPr="00000000">
        <w:rPr>
          <w:rtl w:val="0"/>
        </w:rPr>
        <w:t xml:space="preserve">- Pressionar para votar em determinado candidato.</w:t>
      </w:r>
    </w:p>
    <w:p w:rsidR="00000000" w:rsidDel="00000000" w:rsidP="00000000" w:rsidRDefault="00000000" w:rsidRPr="00000000" w14:paraId="0000000B">
      <w:pPr>
        <w:jc w:val="both"/>
        <w:rPr/>
      </w:pPr>
      <w:r w:rsidDel="00000000" w:rsidR="00000000" w:rsidRPr="00000000">
        <w:rPr>
          <w:rtl w:val="0"/>
        </w:rPr>
        <w:t xml:space="preserve">- Vincular o voto a benefícios ou penalidades no trabalho.</w:t>
      </w:r>
    </w:p>
    <w:p w:rsidR="00000000" w:rsidDel="00000000" w:rsidP="00000000" w:rsidRDefault="00000000" w:rsidRPr="00000000" w14:paraId="0000000C">
      <w:pPr>
        <w:jc w:val="both"/>
        <w:rPr/>
      </w:pPr>
      <w:r w:rsidDel="00000000" w:rsidR="00000000" w:rsidRPr="00000000">
        <w:rPr>
          <w:rtl w:val="0"/>
        </w:rPr>
        <w:t xml:space="preserve">- Forçar participação em eventos políticos.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Responsabilidade das Empresas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Empresas devem adotar medidas para prevenir o assédio eleitoral e assegurar que gestores e líderes não induzam ou pressionem colaboradores(as) em questões eleitorais. A prática de assédio eleitoral pode levar a sanções trabalhistas e eleitorais, além de afetar negativamente a reputação da empresa.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Direitos do(a) Trabalhador(a) no Dia da Eleição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u w:val="single"/>
        </w:rPr>
      </w:pPr>
      <w:r w:rsidDel="00000000" w:rsidR="00000000" w:rsidRPr="00000000">
        <w:rPr>
          <w:rtl w:val="0"/>
        </w:rPr>
        <w:t xml:space="preserve">A legislação brasileira garante que, no dia das eleições, os(as) trabalhadores(as) têm o direito de se ausentar do trabalho pelo tempo necessário para votar, conforme o artigo 234 do Código Eleitoral (Lei nº 4.737/1965). Impedir ou dificultar o exercício do voto é crime, sujeito a pena de até</w:t>
      </w:r>
      <w:r w:rsidDel="00000000" w:rsidR="00000000" w:rsidRPr="00000000">
        <w:rPr>
          <w:b w:val="1"/>
          <w:rtl w:val="0"/>
        </w:rPr>
        <w:t xml:space="preserve"> seis meses de detenção e multa</w:t>
      </w:r>
      <w:r w:rsidDel="00000000" w:rsidR="00000000" w:rsidRPr="00000000">
        <w:rPr>
          <w:rtl w:val="0"/>
        </w:rPr>
        <w:t xml:space="preserve">. Assim, o empregador(a) não pode exigir compensação das horas de ausência nem descontar do salário o tempo dedicado ao voto. </w:t>
      </w:r>
      <w:r w:rsidDel="00000000" w:rsidR="00000000" w:rsidRPr="00000000">
        <w:rPr>
          <w:u w:val="single"/>
          <w:rtl w:val="0"/>
        </w:rPr>
        <w:t xml:space="preserve">Essa regra se aplica também a trabalhadores(as) que votam em outra cidade.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b w:val="1"/>
          <w:rtl w:val="0"/>
        </w:rPr>
        <w:t xml:space="preserve">Penalidades por Assédio Eleitoral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O Código Eleitoral estabelece que práticas de coação para influenciar o voto são crimes. Dependendo da gravidade, as penalidades podem variar de multas a detenção de até quatro anos, caso envolvam ameaças ou violência.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Prevenção e Conduta Recomendada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Para garantir um ambiente de trabalho neutro e sem pressões políticas, sugerimos:</w:t>
      </w:r>
    </w:p>
    <w:p w:rsidR="00000000" w:rsidDel="00000000" w:rsidP="00000000" w:rsidRDefault="00000000" w:rsidRPr="00000000" w14:paraId="0000001D">
      <w:pPr>
        <w:jc w:val="both"/>
        <w:rPr/>
      </w:pPr>
      <w:r w:rsidDel="00000000" w:rsidR="00000000" w:rsidRPr="00000000">
        <w:rPr>
          <w:rtl w:val="0"/>
        </w:rPr>
        <w:t xml:space="preserve">- Evitar campanhas eleitorais ou discussões políticas no ambiente de trabalho.</w:t>
      </w:r>
    </w:p>
    <w:p w:rsidR="00000000" w:rsidDel="00000000" w:rsidP="00000000" w:rsidRDefault="00000000" w:rsidRPr="00000000" w14:paraId="0000001E">
      <w:pPr>
        <w:jc w:val="both"/>
        <w:rPr/>
      </w:pPr>
      <w:r w:rsidDel="00000000" w:rsidR="00000000" w:rsidRPr="00000000">
        <w:rPr>
          <w:rtl w:val="0"/>
        </w:rPr>
        <w:t xml:space="preserve">- Respeitar a liberdade de manifestação política dos(as) trabalhadores(as).</w:t>
      </w:r>
    </w:p>
    <w:p w:rsidR="00000000" w:rsidDel="00000000" w:rsidP="00000000" w:rsidRDefault="00000000" w:rsidRPr="00000000" w14:paraId="0000001F">
      <w:pPr>
        <w:jc w:val="both"/>
        <w:rPr/>
      </w:pPr>
      <w:r w:rsidDel="00000000" w:rsidR="00000000" w:rsidRPr="00000000">
        <w:rPr>
          <w:rtl w:val="0"/>
        </w:rPr>
        <w:t xml:space="preserve">- Adotar uma postura imparcial ao lidar com questões eleitorais.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Denúncias e Fiscalização</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Trabalhadores(as) podem denunciar casos de assédio eleitoral diretamente no portal do MPT https://mpt.mp.br/assedio-eleitoral](https://mpt.mp.br/assedio-eleitoral ou no site das Eleições 2024 do TSE https://www.tse.jus.br/eleicoes/eleicoes-2024](https://www.tse.jus.br/eleicoes/eleicoes-2024.</w:t>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Compromisso das Empresas</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Reforçamos a importância de respeitar o direito ao voto livre e secreto, promovendo um ambiente de trabalho ético e alinhado com as normas eleitorais. Empresas têm um papel crucial na garantia da democracia, assegurando que seus colaboradores(as) possam exercer seu direito ao voto sem qualquer tipo de interferência ou pressão.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Atenciosamente,  </w:t>
      </w:r>
    </w:p>
    <w:p w:rsidR="00000000" w:rsidDel="00000000" w:rsidP="00000000" w:rsidRDefault="00000000" w:rsidRPr="00000000" w14:paraId="0000002A">
      <w:pPr>
        <w:jc w:val="both"/>
        <w:rPr/>
      </w:pPr>
      <w:r w:rsidDel="00000000" w:rsidR="00000000" w:rsidRPr="00000000">
        <w:rPr>
          <w:rtl w:val="0"/>
        </w:rPr>
        <w:t xml:space="preserve">[Nome da Empresa]  </w:t>
      </w:r>
    </w:p>
    <w:p w:rsidR="00000000" w:rsidDel="00000000" w:rsidP="00000000" w:rsidRDefault="00000000" w:rsidRPr="00000000" w14:paraId="0000002B">
      <w:pPr>
        <w:jc w:val="both"/>
        <w:rPr/>
      </w:pPr>
      <w:r w:rsidDel="00000000" w:rsidR="00000000" w:rsidRPr="00000000">
        <w:rPr>
          <w:rtl w:val="0"/>
        </w:rPr>
        <w:t xml:space="preserve">[Data]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 xml:space="preserve">DP Conectado- Modelo de Comunicado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